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55" w:rsidRPr="00074ED1" w:rsidRDefault="001F1355" w:rsidP="001F1355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074ED1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1F1355" w:rsidRPr="00074ED1" w:rsidRDefault="001F1355" w:rsidP="001F1355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074ED1">
        <w:rPr>
          <w:b/>
          <w:sz w:val="26"/>
          <w:szCs w:val="26"/>
        </w:rPr>
        <w:t xml:space="preserve">   «САРАТОВСКОЕ ОБЛАСТНОЕ УЧИЛИЩЕ (ТЕХНИКУМ) </w:t>
      </w:r>
    </w:p>
    <w:p w:rsidR="001F1355" w:rsidRPr="00074ED1" w:rsidRDefault="001F1355" w:rsidP="001F1355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074ED1">
        <w:rPr>
          <w:b/>
          <w:sz w:val="26"/>
          <w:szCs w:val="26"/>
        </w:rPr>
        <w:t>ОЛИМПИЙСКОГО РЕЗЕРВА»</w:t>
      </w:r>
    </w:p>
    <w:p w:rsidR="001F1355" w:rsidRPr="00074ED1" w:rsidRDefault="001F1355" w:rsidP="001F1355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074ED1">
        <w:rPr>
          <w:b/>
          <w:sz w:val="26"/>
          <w:szCs w:val="26"/>
        </w:rPr>
        <w:t>(ГБПОУ «СОУОР»)</w:t>
      </w:r>
    </w:p>
    <w:p w:rsidR="001F1355" w:rsidRPr="00074ED1" w:rsidRDefault="001F1355" w:rsidP="001F1355">
      <w:pPr>
        <w:pStyle w:val="a3"/>
        <w:tabs>
          <w:tab w:val="right" w:pos="-2520"/>
        </w:tabs>
        <w:rPr>
          <w:sz w:val="26"/>
          <w:szCs w:val="26"/>
        </w:rPr>
      </w:pPr>
      <w:r w:rsidRPr="00074ED1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1F1355" w:rsidRPr="00074ED1" w:rsidTr="00FB195A">
        <w:trPr>
          <w:trHeight w:val="1374"/>
        </w:trPr>
        <w:tc>
          <w:tcPr>
            <w:tcW w:w="2682" w:type="pct"/>
          </w:tcPr>
          <w:p w:rsidR="001F1355" w:rsidRPr="00074ED1" w:rsidRDefault="001F1355" w:rsidP="00FB195A">
            <w:pPr>
              <w:pStyle w:val="a3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074ED1">
              <w:rPr>
                <w:b/>
                <w:sz w:val="26"/>
                <w:szCs w:val="26"/>
              </w:rPr>
              <w:t>ПРИНЯТО</w:t>
            </w:r>
          </w:p>
          <w:p w:rsidR="001F1355" w:rsidRPr="00074ED1" w:rsidRDefault="001F1355" w:rsidP="00FB195A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074ED1">
              <w:rPr>
                <w:sz w:val="26"/>
                <w:szCs w:val="26"/>
              </w:rPr>
              <w:t>решением Совета ГБПОУ  «СОУОР»</w:t>
            </w:r>
          </w:p>
          <w:p w:rsidR="001F1355" w:rsidRPr="00074ED1" w:rsidRDefault="001F1355" w:rsidP="00FB195A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1F1355" w:rsidRPr="00074ED1" w:rsidRDefault="001F1355" w:rsidP="005B6ED8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074ED1">
              <w:rPr>
                <w:sz w:val="26"/>
                <w:szCs w:val="26"/>
              </w:rPr>
              <w:t>протокол №2 от 01.10.201</w:t>
            </w:r>
            <w:r w:rsidR="005B6ED8">
              <w:rPr>
                <w:sz w:val="26"/>
                <w:szCs w:val="26"/>
              </w:rPr>
              <w:t>3</w:t>
            </w:r>
            <w:r w:rsidRPr="00074ED1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1F1355" w:rsidRPr="00074ED1" w:rsidRDefault="001F1355" w:rsidP="00FB195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074ED1">
              <w:rPr>
                <w:b/>
                <w:sz w:val="26"/>
                <w:szCs w:val="26"/>
              </w:rPr>
              <w:t>УТВЕРЖДАЮ</w:t>
            </w:r>
          </w:p>
          <w:p w:rsidR="001F1355" w:rsidRPr="00074ED1" w:rsidRDefault="001F1355" w:rsidP="00FB195A">
            <w:pPr>
              <w:pStyle w:val="a3"/>
              <w:jc w:val="center"/>
              <w:rPr>
                <w:sz w:val="26"/>
                <w:szCs w:val="26"/>
              </w:rPr>
            </w:pPr>
            <w:r w:rsidRPr="00074ED1">
              <w:rPr>
                <w:sz w:val="26"/>
                <w:szCs w:val="26"/>
              </w:rPr>
              <w:t>Директор ГБПОУ  «СОУОР»</w:t>
            </w:r>
          </w:p>
          <w:p w:rsidR="001F1355" w:rsidRPr="00074ED1" w:rsidRDefault="001F1355" w:rsidP="00FB195A">
            <w:pPr>
              <w:pStyle w:val="a3"/>
              <w:jc w:val="center"/>
              <w:rPr>
                <w:sz w:val="26"/>
                <w:szCs w:val="26"/>
              </w:rPr>
            </w:pPr>
            <w:r w:rsidRPr="00074ED1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074ED1">
              <w:rPr>
                <w:sz w:val="26"/>
                <w:szCs w:val="26"/>
              </w:rPr>
              <w:t>Быстров</w:t>
            </w:r>
            <w:proofErr w:type="spellEnd"/>
          </w:p>
          <w:p w:rsidR="001F1355" w:rsidRPr="00074ED1" w:rsidRDefault="001F1355" w:rsidP="00FB195A">
            <w:pPr>
              <w:pStyle w:val="a3"/>
              <w:jc w:val="center"/>
              <w:rPr>
                <w:sz w:val="26"/>
                <w:szCs w:val="26"/>
              </w:rPr>
            </w:pPr>
            <w:r w:rsidRPr="00074ED1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1F1355" w:rsidRDefault="001F1355" w:rsidP="001F1355">
      <w:pPr>
        <w:jc w:val="center"/>
        <w:rPr>
          <w:b/>
        </w:rPr>
      </w:pPr>
      <w:r>
        <w:rPr>
          <w:b/>
        </w:rPr>
        <w:t>ПОЛОЖЕНИЕ</w:t>
      </w:r>
    </w:p>
    <w:p w:rsidR="001F1355" w:rsidRDefault="001F1355" w:rsidP="001F1355">
      <w:pPr>
        <w:jc w:val="center"/>
        <w:rPr>
          <w:b/>
        </w:rPr>
      </w:pPr>
      <w:r>
        <w:rPr>
          <w:b/>
        </w:rPr>
        <w:t xml:space="preserve">О КООРДИНАЦИОННОМ СОВЕТЕ </w:t>
      </w:r>
    </w:p>
    <w:p w:rsidR="001F1355" w:rsidRDefault="001F1355" w:rsidP="001F1355">
      <w:pPr>
        <w:jc w:val="center"/>
        <w:rPr>
          <w:b/>
        </w:rPr>
      </w:pPr>
    </w:p>
    <w:p w:rsidR="001F1355" w:rsidRDefault="001F1355" w:rsidP="001F1355">
      <w:pPr>
        <w:jc w:val="center"/>
        <w:rPr>
          <w:b/>
        </w:rPr>
      </w:pPr>
      <w:r>
        <w:rPr>
          <w:b/>
        </w:rPr>
        <w:t>1. Общие положения</w:t>
      </w:r>
    </w:p>
    <w:p w:rsidR="001F1355" w:rsidRDefault="001F1355" w:rsidP="001F1355">
      <w:pPr>
        <w:jc w:val="center"/>
        <w:rPr>
          <w:b/>
        </w:rPr>
      </w:pPr>
    </w:p>
    <w:p w:rsidR="001F1355" w:rsidRDefault="001F1355" w:rsidP="001F1355">
      <w:pPr>
        <w:pStyle w:val="a5"/>
        <w:numPr>
          <w:ilvl w:val="1"/>
          <w:numId w:val="1"/>
        </w:numPr>
        <w:tabs>
          <w:tab w:val="num" w:pos="180"/>
        </w:tabs>
        <w:ind w:left="709" w:hanging="425"/>
        <w:jc w:val="both"/>
      </w:pPr>
      <w:r>
        <w:t xml:space="preserve">Координационный совет по реализации основной профессиональной образовательной программы </w:t>
      </w:r>
      <w:r>
        <w:rPr>
          <w:spacing w:val="-1"/>
        </w:rPr>
        <w:t>по специальности</w:t>
      </w:r>
      <w:r>
        <w:t xml:space="preserve"> (далее Совет) создается для обеспечения взаимодействия образовательных учреждений среднего профессионального образования с организациями – заказчиками кадров.</w:t>
      </w:r>
    </w:p>
    <w:p w:rsidR="001F1355" w:rsidRDefault="001F1355" w:rsidP="001F1355">
      <w:pPr>
        <w:pStyle w:val="a5"/>
        <w:numPr>
          <w:ilvl w:val="1"/>
          <w:numId w:val="1"/>
        </w:numPr>
        <w:tabs>
          <w:tab w:val="num" w:pos="180"/>
        </w:tabs>
        <w:ind w:left="709" w:hanging="425"/>
        <w:jc w:val="both"/>
      </w:pPr>
      <w:r>
        <w:t xml:space="preserve"> Совет является совещательным органом.</w:t>
      </w:r>
    </w:p>
    <w:p w:rsidR="001F1355" w:rsidRDefault="001F1355" w:rsidP="001F1355">
      <w:pPr>
        <w:pStyle w:val="a5"/>
        <w:numPr>
          <w:ilvl w:val="1"/>
          <w:numId w:val="1"/>
        </w:numPr>
        <w:tabs>
          <w:tab w:val="num" w:pos="180"/>
          <w:tab w:val="num" w:pos="1095"/>
        </w:tabs>
        <w:ind w:left="709" w:hanging="425"/>
        <w:jc w:val="both"/>
      </w:pPr>
      <w:r>
        <w:t xml:space="preserve"> Решения Совета имеют рекомендательный характер.</w:t>
      </w:r>
    </w:p>
    <w:p w:rsidR="001F1355" w:rsidRDefault="001F1355" w:rsidP="001F1355">
      <w:pPr>
        <w:pStyle w:val="a5"/>
        <w:numPr>
          <w:ilvl w:val="1"/>
          <w:numId w:val="1"/>
        </w:numPr>
        <w:tabs>
          <w:tab w:val="num" w:pos="180"/>
          <w:tab w:val="num" w:pos="1095"/>
        </w:tabs>
        <w:ind w:left="709" w:hanging="425"/>
        <w:jc w:val="both"/>
      </w:pPr>
      <w:r>
        <w:t xml:space="preserve"> Совет в своей деятельности руководствуется Конституцией Российской Федерации, федеральными законами, а также настоящим Положением. </w:t>
      </w:r>
    </w:p>
    <w:p w:rsidR="001F1355" w:rsidRDefault="001F1355" w:rsidP="001F1355">
      <w:pPr>
        <w:pStyle w:val="a5"/>
        <w:numPr>
          <w:ilvl w:val="1"/>
          <w:numId w:val="1"/>
        </w:numPr>
        <w:tabs>
          <w:tab w:val="num" w:pos="180"/>
          <w:tab w:val="num" w:pos="1095"/>
        </w:tabs>
        <w:ind w:left="709" w:hanging="425"/>
        <w:jc w:val="both"/>
      </w:pPr>
      <w:r>
        <w:t xml:space="preserve"> Состав Совета формируется из представителей образовательного учреждения среднего профессионального образования (далее – техникум) и организаций – заказчиков кадров (далее Организация).</w:t>
      </w:r>
    </w:p>
    <w:p w:rsidR="001F1355" w:rsidRDefault="001F1355" w:rsidP="001F1355">
      <w:pPr>
        <w:pStyle w:val="a5"/>
        <w:numPr>
          <w:ilvl w:val="1"/>
          <w:numId w:val="1"/>
        </w:numPr>
        <w:tabs>
          <w:tab w:val="num" w:pos="180"/>
          <w:tab w:val="num" w:pos="1095"/>
        </w:tabs>
        <w:ind w:left="709" w:hanging="425"/>
        <w:jc w:val="both"/>
      </w:pPr>
      <w:r>
        <w:t xml:space="preserve"> Управление деятельностью Совета осуществляет председатель, который избирается из числа участников Совета, предпочтительно из представителей Организации. Для выполнения технической работы  назначается секретарь Совета из числа представителей техникума.</w:t>
      </w:r>
    </w:p>
    <w:p w:rsidR="001F1355" w:rsidRDefault="001F1355" w:rsidP="001F1355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задачи Совета</w:t>
      </w:r>
    </w:p>
    <w:p w:rsidR="001F1355" w:rsidRDefault="001F1355" w:rsidP="001F1355">
      <w:pPr>
        <w:pStyle w:val="a5"/>
        <w:ind w:left="360"/>
        <w:rPr>
          <w:b/>
        </w:rPr>
      </w:pPr>
    </w:p>
    <w:p w:rsidR="001F1355" w:rsidRDefault="001F1355" w:rsidP="001F1355">
      <w:pPr>
        <w:ind w:left="709" w:hanging="425"/>
        <w:jc w:val="both"/>
      </w:pPr>
      <w:r>
        <w:t>Основными задачами Совета являются:</w:t>
      </w:r>
    </w:p>
    <w:p w:rsidR="001F1355" w:rsidRDefault="001F1355" w:rsidP="001F1355">
      <w:pPr>
        <w:pStyle w:val="a5"/>
        <w:numPr>
          <w:ilvl w:val="1"/>
          <w:numId w:val="2"/>
        </w:numPr>
        <w:tabs>
          <w:tab w:val="num" w:pos="1130"/>
        </w:tabs>
        <w:ind w:left="709" w:hanging="425"/>
        <w:jc w:val="both"/>
      </w:pPr>
      <w:r>
        <w:t xml:space="preserve"> Координация действий по вопросам документирования и организации образовательного процесса.</w:t>
      </w:r>
    </w:p>
    <w:p w:rsidR="001F1355" w:rsidRDefault="001F1355" w:rsidP="001F1355">
      <w:pPr>
        <w:pStyle w:val="a5"/>
        <w:numPr>
          <w:ilvl w:val="1"/>
          <w:numId w:val="2"/>
        </w:numPr>
        <w:tabs>
          <w:tab w:val="num" w:pos="1130"/>
        </w:tabs>
        <w:ind w:left="709" w:hanging="425"/>
        <w:jc w:val="both"/>
      </w:pPr>
      <w:r>
        <w:t xml:space="preserve"> Координация действий по созданию условий реализации основной профессиональной образовательной программы </w:t>
      </w:r>
      <w:r>
        <w:rPr>
          <w:spacing w:val="-1"/>
        </w:rPr>
        <w:t>по специальности подготовки</w:t>
      </w:r>
      <w:r>
        <w:t>.</w:t>
      </w:r>
    </w:p>
    <w:p w:rsidR="001F1355" w:rsidRDefault="001F1355" w:rsidP="001F1355">
      <w:pPr>
        <w:pStyle w:val="a5"/>
        <w:numPr>
          <w:ilvl w:val="1"/>
          <w:numId w:val="2"/>
        </w:numPr>
        <w:tabs>
          <w:tab w:val="num" w:pos="1130"/>
        </w:tabs>
        <w:ind w:left="709" w:hanging="425"/>
        <w:jc w:val="both"/>
      </w:pPr>
      <w:r>
        <w:t xml:space="preserve"> Координация действий по разработке и согласованию вариативной составляющей ФГОС 3-го поколения.</w:t>
      </w:r>
    </w:p>
    <w:p w:rsidR="001F1355" w:rsidRDefault="001F1355" w:rsidP="001F1355">
      <w:pPr>
        <w:pStyle w:val="a5"/>
        <w:numPr>
          <w:ilvl w:val="1"/>
          <w:numId w:val="2"/>
        </w:numPr>
        <w:tabs>
          <w:tab w:val="num" w:pos="1130"/>
        </w:tabs>
        <w:ind w:left="709" w:hanging="425"/>
        <w:jc w:val="both"/>
      </w:pPr>
      <w:r>
        <w:t xml:space="preserve"> Анализ качества освоения основной профессиональной образовательной программы.</w:t>
      </w:r>
    </w:p>
    <w:p w:rsidR="001F1355" w:rsidRDefault="001F1355" w:rsidP="001F1355">
      <w:pPr>
        <w:pStyle w:val="a5"/>
        <w:tabs>
          <w:tab w:val="num" w:pos="1130"/>
        </w:tabs>
        <w:ind w:left="709"/>
        <w:jc w:val="both"/>
      </w:pPr>
    </w:p>
    <w:p w:rsidR="001F1355" w:rsidRDefault="001F1355" w:rsidP="001F1355">
      <w:pPr>
        <w:pStyle w:val="a5"/>
        <w:numPr>
          <w:ilvl w:val="0"/>
          <w:numId w:val="3"/>
        </w:numPr>
        <w:ind w:left="709" w:hanging="425"/>
        <w:jc w:val="center"/>
        <w:rPr>
          <w:b/>
        </w:rPr>
      </w:pPr>
      <w:r>
        <w:rPr>
          <w:b/>
        </w:rPr>
        <w:t>Функции Совета</w:t>
      </w:r>
    </w:p>
    <w:p w:rsidR="001F1355" w:rsidRDefault="001F1355" w:rsidP="001F1355">
      <w:pPr>
        <w:pStyle w:val="a5"/>
        <w:ind w:left="709"/>
        <w:rPr>
          <w:b/>
        </w:rPr>
      </w:pPr>
    </w:p>
    <w:p w:rsidR="001F1355" w:rsidRDefault="001F1355" w:rsidP="001F1355">
      <w:pPr>
        <w:ind w:left="709" w:hanging="425"/>
        <w:jc w:val="both"/>
      </w:pPr>
      <w:r>
        <w:t>В соответствии с возложенными задачами Совет выполняет следующие функции:</w:t>
      </w:r>
    </w:p>
    <w:p w:rsidR="001F1355" w:rsidRDefault="001F1355" w:rsidP="001F1355">
      <w:pPr>
        <w:pStyle w:val="a5"/>
        <w:numPr>
          <w:ilvl w:val="1"/>
          <w:numId w:val="3"/>
        </w:numPr>
        <w:tabs>
          <w:tab w:val="num" w:pos="1130"/>
        </w:tabs>
        <w:ind w:left="709" w:hanging="425"/>
        <w:jc w:val="both"/>
      </w:pPr>
      <w:r>
        <w:t>Организует участие специалистов взаимодействующих сторон в образовательном процессе:</w:t>
      </w:r>
    </w:p>
    <w:p w:rsidR="001F1355" w:rsidRDefault="001F1355" w:rsidP="001F1355">
      <w:pPr>
        <w:pStyle w:val="a5"/>
        <w:numPr>
          <w:ilvl w:val="0"/>
          <w:numId w:val="4"/>
        </w:numPr>
        <w:ind w:left="993" w:hanging="284"/>
        <w:jc w:val="both"/>
      </w:pPr>
      <w:r>
        <w:t>в реализации программ учебных дисциплин (профессиональных модулей);</w:t>
      </w:r>
    </w:p>
    <w:p w:rsidR="001F1355" w:rsidRDefault="001F1355" w:rsidP="001F1355">
      <w:pPr>
        <w:pStyle w:val="a5"/>
        <w:numPr>
          <w:ilvl w:val="0"/>
          <w:numId w:val="4"/>
        </w:numPr>
        <w:ind w:left="993" w:hanging="284"/>
        <w:jc w:val="both"/>
      </w:pPr>
      <w:r>
        <w:t>в осуществлении руководства курсовым и дипломным проектированием;</w:t>
      </w:r>
    </w:p>
    <w:p w:rsidR="001F1355" w:rsidRDefault="001F1355" w:rsidP="001F1355">
      <w:pPr>
        <w:pStyle w:val="a5"/>
        <w:numPr>
          <w:ilvl w:val="0"/>
          <w:numId w:val="4"/>
        </w:numPr>
        <w:ind w:left="993" w:hanging="284"/>
        <w:jc w:val="both"/>
      </w:pPr>
      <w:r>
        <w:t xml:space="preserve">в подготовке баз и проведении учебной и производственной  практики; </w:t>
      </w:r>
    </w:p>
    <w:p w:rsidR="001F1355" w:rsidRDefault="001F1355" w:rsidP="001F1355">
      <w:pPr>
        <w:pStyle w:val="a5"/>
        <w:numPr>
          <w:ilvl w:val="0"/>
          <w:numId w:val="4"/>
        </w:numPr>
        <w:ind w:left="993" w:hanging="284"/>
        <w:jc w:val="both"/>
      </w:pPr>
      <w:r>
        <w:t xml:space="preserve">в промежуточной аттестации; </w:t>
      </w:r>
    </w:p>
    <w:p w:rsidR="001F1355" w:rsidRDefault="001F1355" w:rsidP="001F1355">
      <w:pPr>
        <w:pStyle w:val="a5"/>
        <w:numPr>
          <w:ilvl w:val="0"/>
          <w:numId w:val="4"/>
        </w:numPr>
        <w:ind w:left="993" w:hanging="284"/>
        <w:jc w:val="both"/>
      </w:pPr>
      <w:r>
        <w:lastRenderedPageBreak/>
        <w:t>в экзамене (квалификационном);</w:t>
      </w:r>
    </w:p>
    <w:p w:rsidR="001F1355" w:rsidRDefault="001F1355" w:rsidP="001F1355">
      <w:pPr>
        <w:pStyle w:val="a5"/>
        <w:numPr>
          <w:ilvl w:val="0"/>
          <w:numId w:val="4"/>
        </w:numPr>
        <w:ind w:left="993" w:hanging="284"/>
        <w:jc w:val="both"/>
      </w:pPr>
      <w:r>
        <w:t>в государственной итоговой аттестации.</w:t>
      </w:r>
    </w:p>
    <w:p w:rsidR="001F1355" w:rsidRDefault="001F1355" w:rsidP="001F1355">
      <w:pPr>
        <w:pStyle w:val="a5"/>
        <w:numPr>
          <w:ilvl w:val="1"/>
          <w:numId w:val="3"/>
        </w:numPr>
        <w:tabs>
          <w:tab w:val="num" w:pos="1130"/>
        </w:tabs>
        <w:ind w:left="709" w:hanging="425"/>
        <w:jc w:val="both"/>
      </w:pPr>
      <w:r>
        <w:t xml:space="preserve">Формирует предложения по созданию условий реализации основной профессиональной образовательной программы </w:t>
      </w:r>
      <w:r>
        <w:rPr>
          <w:spacing w:val="-1"/>
        </w:rPr>
        <w:t xml:space="preserve">по специальностям подготовки </w:t>
      </w:r>
      <w:r>
        <w:t>в части:</w:t>
      </w:r>
    </w:p>
    <w:p w:rsidR="001F1355" w:rsidRDefault="001F1355" w:rsidP="001F1355">
      <w:pPr>
        <w:pStyle w:val="a5"/>
        <w:numPr>
          <w:ilvl w:val="0"/>
          <w:numId w:val="5"/>
        </w:numPr>
        <w:ind w:left="993" w:hanging="284"/>
        <w:jc w:val="both"/>
      </w:pPr>
      <w:r>
        <w:t>развития материально-технической базы техникума;</w:t>
      </w:r>
    </w:p>
    <w:p w:rsidR="001F1355" w:rsidRDefault="001F1355" w:rsidP="001F1355">
      <w:pPr>
        <w:pStyle w:val="a5"/>
        <w:numPr>
          <w:ilvl w:val="0"/>
          <w:numId w:val="5"/>
        </w:numPr>
        <w:ind w:left="993" w:hanging="284"/>
        <w:jc w:val="both"/>
      </w:pPr>
      <w:r>
        <w:t xml:space="preserve">пополнения информационного обеспечения основной профессиональной образовательной программы </w:t>
      </w:r>
      <w:r>
        <w:rPr>
          <w:spacing w:val="-1"/>
        </w:rPr>
        <w:t>по специальности подготовки</w:t>
      </w:r>
      <w:r>
        <w:t>;</w:t>
      </w:r>
    </w:p>
    <w:p w:rsidR="001F1355" w:rsidRDefault="001F1355" w:rsidP="001F1355">
      <w:pPr>
        <w:pStyle w:val="a5"/>
        <w:numPr>
          <w:ilvl w:val="0"/>
          <w:numId w:val="5"/>
        </w:numPr>
        <w:ind w:left="993" w:hanging="284"/>
        <w:jc w:val="both"/>
      </w:pPr>
      <w:r>
        <w:t xml:space="preserve">повышения квалификации и стажировок педагогических работников. </w:t>
      </w:r>
    </w:p>
    <w:p w:rsidR="001F1355" w:rsidRDefault="001F1355" w:rsidP="001F1355">
      <w:pPr>
        <w:pStyle w:val="a5"/>
        <w:numPr>
          <w:ilvl w:val="1"/>
          <w:numId w:val="3"/>
        </w:numPr>
        <w:tabs>
          <w:tab w:val="num" w:pos="1130"/>
        </w:tabs>
        <w:ind w:left="709" w:hanging="425"/>
        <w:jc w:val="both"/>
      </w:pPr>
      <w:r>
        <w:t xml:space="preserve"> Организует проведение экспертизы:</w:t>
      </w:r>
    </w:p>
    <w:p w:rsidR="001F1355" w:rsidRDefault="001F1355" w:rsidP="001F1355">
      <w:pPr>
        <w:pStyle w:val="a5"/>
        <w:numPr>
          <w:ilvl w:val="0"/>
          <w:numId w:val="6"/>
        </w:numPr>
        <w:ind w:left="993" w:hanging="284"/>
        <w:jc w:val="both"/>
      </w:pPr>
      <w:r>
        <w:t>методических материалов по учебным дисциплинам (профессиональным модулям);</w:t>
      </w:r>
    </w:p>
    <w:p w:rsidR="001F1355" w:rsidRDefault="001F1355" w:rsidP="001F1355">
      <w:pPr>
        <w:pStyle w:val="a5"/>
        <w:numPr>
          <w:ilvl w:val="0"/>
          <w:numId w:val="6"/>
        </w:numPr>
        <w:ind w:left="993" w:hanging="284"/>
        <w:jc w:val="both"/>
      </w:pPr>
      <w:r>
        <w:t>фондов контрольно-оценочных средств по учебным дисциплинам (профессиональным модулям);</w:t>
      </w:r>
    </w:p>
    <w:p w:rsidR="001F1355" w:rsidRDefault="001F1355" w:rsidP="001F1355">
      <w:pPr>
        <w:pStyle w:val="a5"/>
        <w:numPr>
          <w:ilvl w:val="0"/>
          <w:numId w:val="6"/>
        </w:numPr>
        <w:ind w:left="993" w:hanging="284"/>
        <w:jc w:val="both"/>
      </w:pPr>
      <w:r>
        <w:t>содержания производственной практики;</w:t>
      </w:r>
    </w:p>
    <w:p w:rsidR="001F1355" w:rsidRDefault="001F1355" w:rsidP="001F1355">
      <w:pPr>
        <w:pStyle w:val="a5"/>
        <w:numPr>
          <w:ilvl w:val="0"/>
          <w:numId w:val="6"/>
        </w:numPr>
        <w:ind w:left="993" w:hanging="284"/>
        <w:jc w:val="both"/>
      </w:pPr>
      <w:r>
        <w:t>тем, структуры и содержания выпускных квалификационных работ для проведения государственной (итоговой) аттестации.</w:t>
      </w:r>
    </w:p>
    <w:p w:rsidR="001F1355" w:rsidRDefault="001F1355" w:rsidP="001F1355">
      <w:pPr>
        <w:pStyle w:val="a5"/>
        <w:numPr>
          <w:ilvl w:val="1"/>
          <w:numId w:val="3"/>
        </w:numPr>
        <w:tabs>
          <w:tab w:val="num" w:pos="1130"/>
        </w:tabs>
        <w:ind w:left="709" w:hanging="425"/>
        <w:jc w:val="both"/>
      </w:pPr>
      <w:r>
        <w:t xml:space="preserve"> Участвует в организации:</w:t>
      </w:r>
    </w:p>
    <w:p w:rsidR="001F1355" w:rsidRDefault="001F1355" w:rsidP="001F1355">
      <w:pPr>
        <w:pStyle w:val="a5"/>
        <w:numPr>
          <w:ilvl w:val="0"/>
          <w:numId w:val="7"/>
        </w:numPr>
        <w:ind w:left="993" w:hanging="284"/>
        <w:jc w:val="both"/>
      </w:pPr>
      <w:r>
        <w:t>исследовательской  работы студентов;</w:t>
      </w:r>
    </w:p>
    <w:p w:rsidR="001F1355" w:rsidRDefault="001F1355" w:rsidP="001F1355">
      <w:pPr>
        <w:pStyle w:val="a5"/>
        <w:numPr>
          <w:ilvl w:val="0"/>
          <w:numId w:val="7"/>
        </w:numPr>
        <w:ind w:left="993" w:hanging="284"/>
        <w:jc w:val="both"/>
      </w:pPr>
      <w:r>
        <w:t xml:space="preserve">мероприятий по ознакомлению студентов с традициями Организаций; </w:t>
      </w:r>
    </w:p>
    <w:p w:rsidR="001F1355" w:rsidRDefault="001F1355" w:rsidP="001F1355">
      <w:pPr>
        <w:pStyle w:val="a5"/>
        <w:numPr>
          <w:ilvl w:val="0"/>
          <w:numId w:val="7"/>
        </w:numPr>
        <w:ind w:left="993" w:hanging="284"/>
        <w:jc w:val="both"/>
      </w:pPr>
      <w:r>
        <w:t>работы по адаптации студентов к производственным условиям.</w:t>
      </w:r>
    </w:p>
    <w:p w:rsidR="001F1355" w:rsidRDefault="001F1355" w:rsidP="001F1355">
      <w:pPr>
        <w:pStyle w:val="a5"/>
        <w:numPr>
          <w:ilvl w:val="1"/>
          <w:numId w:val="3"/>
        </w:numPr>
        <w:tabs>
          <w:tab w:val="num" w:pos="1130"/>
        </w:tabs>
        <w:ind w:left="709" w:hanging="425"/>
        <w:jc w:val="both"/>
      </w:pPr>
      <w:r>
        <w:t xml:space="preserve"> Участвует в организации мониторинга качества освоения основной профессиональной образовательной программы </w:t>
      </w:r>
      <w:r>
        <w:rPr>
          <w:spacing w:val="-1"/>
        </w:rPr>
        <w:t xml:space="preserve">по специальности подготовки </w:t>
      </w:r>
      <w:r>
        <w:t>по вопросам:</w:t>
      </w:r>
    </w:p>
    <w:p w:rsidR="001F1355" w:rsidRDefault="001F1355" w:rsidP="001F1355">
      <w:pPr>
        <w:pStyle w:val="a5"/>
        <w:numPr>
          <w:ilvl w:val="0"/>
          <w:numId w:val="8"/>
        </w:numPr>
        <w:ind w:left="993" w:hanging="284"/>
        <w:jc w:val="both"/>
      </w:pPr>
      <w:r>
        <w:t xml:space="preserve">согласования критериев оценки уровня </w:t>
      </w:r>
      <w:proofErr w:type="spellStart"/>
      <w:r>
        <w:t>сформированности</w:t>
      </w:r>
      <w:proofErr w:type="spellEnd"/>
      <w:r>
        <w:t xml:space="preserve"> профессиональных компетенций студентов;</w:t>
      </w:r>
    </w:p>
    <w:p w:rsidR="001F1355" w:rsidRDefault="001F1355" w:rsidP="001F1355">
      <w:pPr>
        <w:pStyle w:val="a5"/>
        <w:numPr>
          <w:ilvl w:val="0"/>
          <w:numId w:val="8"/>
        </w:numPr>
        <w:ind w:left="993" w:hanging="284"/>
        <w:jc w:val="both"/>
      </w:pPr>
      <w:r>
        <w:t>проведения экспертизы освоения студентами видов профессиональной деятельности;</w:t>
      </w:r>
    </w:p>
    <w:p w:rsidR="001F1355" w:rsidRDefault="001F1355" w:rsidP="001F1355">
      <w:pPr>
        <w:pStyle w:val="a5"/>
        <w:numPr>
          <w:ilvl w:val="0"/>
          <w:numId w:val="8"/>
        </w:numPr>
        <w:ind w:left="993" w:hanging="284"/>
        <w:jc w:val="both"/>
      </w:pPr>
      <w:r>
        <w:t xml:space="preserve">анализа результатов мониторинга </w:t>
      </w:r>
      <w:proofErr w:type="spellStart"/>
      <w:r>
        <w:t>сформированности</w:t>
      </w:r>
      <w:proofErr w:type="spellEnd"/>
      <w:r>
        <w:t xml:space="preserve"> компетенций студентов.</w:t>
      </w:r>
    </w:p>
    <w:p w:rsidR="001F1355" w:rsidRDefault="001F1355" w:rsidP="001F1355">
      <w:pPr>
        <w:pStyle w:val="a5"/>
        <w:numPr>
          <w:ilvl w:val="1"/>
          <w:numId w:val="3"/>
        </w:numPr>
        <w:tabs>
          <w:tab w:val="num" w:pos="1130"/>
        </w:tabs>
        <w:ind w:left="709" w:hanging="425"/>
        <w:jc w:val="both"/>
      </w:pPr>
      <w:r>
        <w:t xml:space="preserve"> Способствует трудоустройству выпускников, успешно освоивших основную профессиональную образовательную программу </w:t>
      </w:r>
      <w:r>
        <w:rPr>
          <w:spacing w:val="-1"/>
        </w:rPr>
        <w:t>по специальностям подготовки</w:t>
      </w:r>
      <w:r>
        <w:t>.</w:t>
      </w:r>
    </w:p>
    <w:p w:rsidR="001F1355" w:rsidRDefault="001F1355" w:rsidP="001F1355">
      <w:pPr>
        <w:ind w:left="709" w:hanging="425"/>
        <w:jc w:val="both"/>
      </w:pPr>
    </w:p>
    <w:p w:rsidR="001F1355" w:rsidRDefault="001F1355" w:rsidP="001F1355">
      <w:pPr>
        <w:pStyle w:val="a5"/>
        <w:numPr>
          <w:ilvl w:val="0"/>
          <w:numId w:val="3"/>
        </w:numPr>
        <w:ind w:left="709" w:hanging="425"/>
        <w:jc w:val="center"/>
        <w:rPr>
          <w:b/>
        </w:rPr>
      </w:pPr>
      <w:r>
        <w:rPr>
          <w:b/>
        </w:rPr>
        <w:t>Порядок работы Совета</w:t>
      </w:r>
    </w:p>
    <w:p w:rsidR="001F1355" w:rsidRDefault="001F1355" w:rsidP="001F1355">
      <w:pPr>
        <w:tabs>
          <w:tab w:val="num" w:pos="1320"/>
        </w:tabs>
        <w:ind w:left="709" w:hanging="425"/>
        <w:jc w:val="both"/>
        <w:rPr>
          <w:highlight w:val="yellow"/>
        </w:rPr>
      </w:pPr>
    </w:p>
    <w:p w:rsidR="001F1355" w:rsidRDefault="001F1355" w:rsidP="001F1355">
      <w:pPr>
        <w:pStyle w:val="a5"/>
        <w:numPr>
          <w:ilvl w:val="1"/>
          <w:numId w:val="3"/>
        </w:numPr>
        <w:ind w:left="709" w:hanging="425"/>
        <w:jc w:val="both"/>
      </w:pPr>
      <w:r>
        <w:t>Заседания Совета проводятся по мере необходимости, но не реже одного раза в  квартал.</w:t>
      </w:r>
    </w:p>
    <w:p w:rsidR="001F1355" w:rsidRDefault="001F1355" w:rsidP="001F1355">
      <w:pPr>
        <w:pStyle w:val="a5"/>
        <w:numPr>
          <w:ilvl w:val="1"/>
          <w:numId w:val="3"/>
        </w:numPr>
        <w:ind w:left="709" w:hanging="425"/>
        <w:jc w:val="both"/>
      </w:pPr>
      <w:r>
        <w:t xml:space="preserve"> Заседание Совета считается правомочным при условии присутствия не менее половины списочного состава членов Совета.</w:t>
      </w:r>
    </w:p>
    <w:p w:rsidR="001F1355" w:rsidRDefault="001F1355" w:rsidP="001F1355">
      <w:pPr>
        <w:pStyle w:val="a5"/>
        <w:numPr>
          <w:ilvl w:val="1"/>
          <w:numId w:val="3"/>
        </w:numPr>
        <w:ind w:left="709" w:hanging="425"/>
        <w:jc w:val="both"/>
      </w:pPr>
      <w:r>
        <w:t xml:space="preserve"> Повестка заседания формируется председателем Совета и утверждается на заседании Совета.</w:t>
      </w:r>
    </w:p>
    <w:p w:rsidR="001F1355" w:rsidRDefault="001F1355" w:rsidP="001F1355">
      <w:pPr>
        <w:pStyle w:val="a5"/>
        <w:numPr>
          <w:ilvl w:val="1"/>
          <w:numId w:val="3"/>
        </w:numPr>
        <w:ind w:left="709" w:hanging="425"/>
        <w:jc w:val="both"/>
      </w:pPr>
      <w:r>
        <w:t xml:space="preserve"> Заседания Совета являются открытыми.</w:t>
      </w:r>
    </w:p>
    <w:p w:rsidR="001F1355" w:rsidRDefault="001F1355" w:rsidP="001F1355">
      <w:pPr>
        <w:pStyle w:val="a5"/>
        <w:numPr>
          <w:ilvl w:val="1"/>
          <w:numId w:val="3"/>
        </w:numPr>
        <w:ind w:left="709" w:hanging="425"/>
        <w:jc w:val="both"/>
      </w:pPr>
      <w:r>
        <w:t xml:space="preserve"> Решения Совета принимаются большинством голосов и оформляются протоколами.</w:t>
      </w:r>
    </w:p>
    <w:p w:rsidR="001F1355" w:rsidRDefault="001F1355" w:rsidP="001F1355">
      <w:pPr>
        <w:pStyle w:val="a5"/>
        <w:numPr>
          <w:ilvl w:val="1"/>
          <w:numId w:val="3"/>
        </w:numPr>
        <w:ind w:left="709" w:hanging="425"/>
        <w:jc w:val="both"/>
      </w:pPr>
      <w:r>
        <w:t xml:space="preserve"> Решения Совета носят рекомендательный характер и учитываются в работе техникума и Организации.</w:t>
      </w:r>
    </w:p>
    <w:p w:rsidR="001F1355" w:rsidRDefault="001F1355" w:rsidP="001F1355">
      <w:pPr>
        <w:pStyle w:val="a5"/>
        <w:numPr>
          <w:ilvl w:val="1"/>
          <w:numId w:val="3"/>
        </w:numPr>
        <w:tabs>
          <w:tab w:val="num" w:pos="1320"/>
        </w:tabs>
        <w:ind w:left="709" w:hanging="425"/>
        <w:jc w:val="both"/>
      </w:pPr>
      <w:r>
        <w:t xml:space="preserve"> 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1F1355" w:rsidRDefault="001F1355" w:rsidP="001F1355">
      <w:pPr>
        <w:ind w:left="709" w:hanging="425"/>
      </w:pPr>
    </w:p>
    <w:p w:rsidR="001F1355" w:rsidRDefault="001F1355" w:rsidP="001F1355"/>
    <w:p w:rsidR="00DD5672" w:rsidRPr="00E035F5" w:rsidRDefault="00DD5672" w:rsidP="00E035F5"/>
    <w:sectPr w:rsidR="00DD5672" w:rsidRPr="00E035F5" w:rsidSect="0008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E88"/>
    <w:multiLevelType w:val="multilevel"/>
    <w:tmpl w:val="DDAE1A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6936D3B"/>
    <w:multiLevelType w:val="hybridMultilevel"/>
    <w:tmpl w:val="8C1ED97E"/>
    <w:lvl w:ilvl="0" w:tplc="D34203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A16C8"/>
    <w:multiLevelType w:val="multilevel"/>
    <w:tmpl w:val="3C04D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>
    <w:nsid w:val="58504EA3"/>
    <w:multiLevelType w:val="hybridMultilevel"/>
    <w:tmpl w:val="264A3DB6"/>
    <w:lvl w:ilvl="0" w:tplc="D34203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E0831"/>
    <w:multiLevelType w:val="hybridMultilevel"/>
    <w:tmpl w:val="04DCBB92"/>
    <w:lvl w:ilvl="0" w:tplc="D34203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87C89"/>
    <w:multiLevelType w:val="hybridMultilevel"/>
    <w:tmpl w:val="D4E04B36"/>
    <w:lvl w:ilvl="0" w:tplc="D34203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2B89"/>
    <w:multiLevelType w:val="hybridMultilevel"/>
    <w:tmpl w:val="C0D41A2A"/>
    <w:lvl w:ilvl="0" w:tplc="D34203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2322F"/>
    <w:multiLevelType w:val="multilevel"/>
    <w:tmpl w:val="EE0CD1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30" w:hanging="360"/>
      </w:pPr>
    </w:lvl>
    <w:lvl w:ilvl="2">
      <w:start w:val="1"/>
      <w:numFmt w:val="decimal"/>
      <w:lvlText w:val="%1.%2.%3."/>
      <w:lvlJc w:val="left"/>
      <w:pPr>
        <w:ind w:left="2260" w:hanging="720"/>
      </w:pPr>
    </w:lvl>
    <w:lvl w:ilvl="3">
      <w:start w:val="1"/>
      <w:numFmt w:val="decimal"/>
      <w:lvlText w:val="%1.%2.%3.%4."/>
      <w:lvlJc w:val="left"/>
      <w:pPr>
        <w:ind w:left="3030" w:hanging="720"/>
      </w:pPr>
    </w:lvl>
    <w:lvl w:ilvl="4">
      <w:start w:val="1"/>
      <w:numFmt w:val="decimal"/>
      <w:lvlText w:val="%1.%2.%3.%4.%5."/>
      <w:lvlJc w:val="left"/>
      <w:pPr>
        <w:ind w:left="4160" w:hanging="1080"/>
      </w:pPr>
    </w:lvl>
    <w:lvl w:ilvl="5">
      <w:start w:val="1"/>
      <w:numFmt w:val="decimal"/>
      <w:lvlText w:val="%1.%2.%3.%4.%5.%6."/>
      <w:lvlJc w:val="left"/>
      <w:pPr>
        <w:ind w:left="4930" w:hanging="1080"/>
      </w:pPr>
    </w:lvl>
    <w:lvl w:ilvl="6">
      <w:start w:val="1"/>
      <w:numFmt w:val="decimal"/>
      <w:lvlText w:val="%1.%2.%3.%4.%5.%6.%7."/>
      <w:lvlJc w:val="left"/>
      <w:pPr>
        <w:ind w:left="6060" w:hanging="1440"/>
      </w:pPr>
    </w:lvl>
    <w:lvl w:ilvl="7">
      <w:start w:val="1"/>
      <w:numFmt w:val="decimal"/>
      <w:lvlText w:val="%1.%2.%3.%4.%5.%6.%7.%8."/>
      <w:lvlJc w:val="left"/>
      <w:pPr>
        <w:ind w:left="6830" w:hanging="1440"/>
      </w:pPr>
    </w:lvl>
    <w:lvl w:ilvl="8">
      <w:start w:val="1"/>
      <w:numFmt w:val="decimal"/>
      <w:lvlText w:val="%1.%2.%3.%4.%5.%6.%7.%8.%9."/>
      <w:lvlJc w:val="left"/>
      <w:pPr>
        <w:ind w:left="79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1F1355"/>
    <w:rsid w:val="000863FB"/>
    <w:rsid w:val="001F1355"/>
    <w:rsid w:val="005B6ED8"/>
    <w:rsid w:val="00DD5672"/>
    <w:rsid w:val="00E035F5"/>
    <w:rsid w:val="00FD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3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2014-04-17T11:44:00Z</dcterms:created>
  <dcterms:modified xsi:type="dcterms:W3CDTF">2014-05-29T11:51:00Z</dcterms:modified>
</cp:coreProperties>
</file>